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DFF" w:rsidRPr="00A455A0" w:rsidRDefault="00EB1DFF" w:rsidP="00EB1DFF">
      <w:pPr>
        <w:pStyle w:val="En-tte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E46A7C">
        <w:rPr>
          <w:rFonts w:hint="eastAsia"/>
          <w:bCs/>
          <w:sz w:val="22"/>
          <w:lang w:eastAsia="zh-CN"/>
        </w:rPr>
        <w:t>4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>
        <w:rPr>
          <w:bCs/>
          <w:sz w:val="22"/>
        </w:rPr>
        <w:t>S3-</w:t>
      </w:r>
      <w:r w:rsidR="00521F04">
        <w:rPr>
          <w:rFonts w:hint="eastAsia"/>
          <w:bCs/>
          <w:sz w:val="22"/>
          <w:lang w:eastAsia="zh-CN"/>
        </w:rPr>
        <w:t>16</w:t>
      </w:r>
      <w:r w:rsidR="001B66FC">
        <w:rPr>
          <w:rFonts w:eastAsia="SimSun"/>
          <w:bCs/>
          <w:sz w:val="22"/>
          <w:lang w:eastAsia="zh-CN"/>
        </w:rPr>
        <w:t>1017</w:t>
      </w:r>
      <w:bookmarkStart w:id="0" w:name="_GoBack"/>
      <w:bookmarkEnd w:id="0"/>
    </w:p>
    <w:p w:rsidR="00EB1DFF" w:rsidRDefault="00E46A7C" w:rsidP="00B91FF3">
      <w:pPr>
        <w:pStyle w:val="En-tte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bCs/>
          <w:sz w:val="22"/>
          <w:lang w:eastAsia="zh-CN"/>
        </w:rPr>
        <w:t>25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rFonts w:hint="eastAsia"/>
          <w:bCs/>
          <w:sz w:val="22"/>
          <w:lang w:eastAsia="zh-CN"/>
        </w:rPr>
        <w:t>29</w:t>
      </w:r>
      <w:r>
        <w:rPr>
          <w:bCs/>
          <w:sz w:val="22"/>
        </w:rPr>
        <w:t xml:space="preserve"> </w:t>
      </w:r>
      <w:r>
        <w:rPr>
          <w:rFonts w:hint="eastAsia"/>
          <w:bCs/>
          <w:sz w:val="22"/>
          <w:lang w:eastAsia="zh-CN"/>
        </w:rPr>
        <w:t>July</w:t>
      </w:r>
      <w:r w:rsidR="0092182F">
        <w:rPr>
          <w:bCs/>
          <w:sz w:val="22"/>
        </w:rPr>
        <w:t xml:space="preserve"> 201</w:t>
      </w:r>
      <w:r w:rsidR="0092182F">
        <w:rPr>
          <w:rFonts w:hint="eastAsia"/>
          <w:bCs/>
          <w:sz w:val="22"/>
          <w:lang w:eastAsia="zh-CN"/>
        </w:rPr>
        <w:t>6</w:t>
      </w:r>
      <w:r w:rsidR="000F1CB0">
        <w:rPr>
          <w:bCs/>
          <w:sz w:val="22"/>
        </w:rPr>
        <w:t xml:space="preserve">, </w:t>
      </w:r>
      <w:r w:rsidR="00521F04">
        <w:rPr>
          <w:rFonts w:hint="eastAsia"/>
          <w:bCs/>
          <w:sz w:val="22"/>
          <w:lang w:eastAsia="zh-CN"/>
        </w:rPr>
        <w:t>Ch</w:t>
      </w:r>
      <w:r w:rsidR="00B91FF3">
        <w:rPr>
          <w:bCs/>
          <w:sz w:val="22"/>
          <w:lang w:eastAsia="zh-CN"/>
        </w:rPr>
        <w:t>e</w:t>
      </w:r>
      <w:r w:rsidR="00521F04">
        <w:rPr>
          <w:rFonts w:hint="eastAsia"/>
          <w:bCs/>
          <w:sz w:val="22"/>
          <w:lang w:eastAsia="zh-CN"/>
        </w:rPr>
        <w:t>nnai, India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84EB2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F84EB2">
        <w:rPr>
          <w:rFonts w:ascii="Arial" w:eastAsia="SimSun" w:hAnsi="Arial"/>
          <w:b/>
          <w:lang w:eastAsia="zh-CN"/>
        </w:rPr>
        <w:t>Thales</w:t>
      </w:r>
    </w:p>
    <w:p w:rsidR="00FC3886" w:rsidRPr="00D138A2" w:rsidRDefault="00E71856" w:rsidP="00F84EB2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F84EB2">
        <w:rPr>
          <w:rFonts w:ascii="Arial" w:eastAsiaTheme="minorEastAsia" w:hAnsi="Arial" w:hint="eastAsia"/>
          <w:b/>
          <w:lang w:eastAsia="zh-CN"/>
        </w:rPr>
        <w:t>pCR</w:t>
      </w:r>
      <w:proofErr w:type="spellEnd"/>
      <w:r w:rsidR="00F84EB2">
        <w:rPr>
          <w:rFonts w:ascii="Arial" w:eastAsiaTheme="minorEastAsia" w:hAnsi="Arial" w:hint="eastAsia"/>
          <w:b/>
          <w:lang w:eastAsia="zh-CN"/>
        </w:rPr>
        <w:t xml:space="preserve"> </w:t>
      </w:r>
      <w:r w:rsidR="00F84EB2">
        <w:rPr>
          <w:rFonts w:ascii="Arial" w:eastAsiaTheme="minorEastAsia" w:hAnsi="Arial"/>
          <w:b/>
          <w:lang w:eastAsia="zh-CN"/>
        </w:rPr>
        <w:t xml:space="preserve">for </w:t>
      </w:r>
      <w:r w:rsidR="00F84EB2">
        <w:rPr>
          <w:rFonts w:ascii="Arial" w:eastAsiaTheme="minorEastAsia" w:hAnsi="Arial" w:hint="eastAsia"/>
          <w:b/>
          <w:lang w:eastAsia="zh-CN"/>
        </w:rPr>
        <w:t xml:space="preserve">adding </w:t>
      </w:r>
      <w:r w:rsidR="00F84EB2">
        <w:rPr>
          <w:rFonts w:ascii="Arial" w:eastAsiaTheme="minorEastAsia" w:hAnsi="Arial"/>
          <w:b/>
          <w:lang w:eastAsia="zh-CN"/>
        </w:rPr>
        <w:t xml:space="preserve">a key issue </w:t>
      </w:r>
      <w:r w:rsidR="0048735E">
        <w:rPr>
          <w:rFonts w:ascii="Arial" w:eastAsiaTheme="minorEastAsia" w:hAnsi="Arial"/>
          <w:b/>
          <w:lang w:eastAsia="zh-CN"/>
        </w:rPr>
        <w:t>i</w:t>
      </w:r>
      <w:r w:rsidR="00F84EB2">
        <w:rPr>
          <w:rFonts w:ascii="Arial" w:eastAsiaTheme="minorEastAsia" w:hAnsi="Arial"/>
          <w:b/>
          <w:lang w:eastAsia="zh-CN"/>
        </w:rPr>
        <w:t>n 5.4 security area #4: RAN security</w:t>
      </w:r>
    </w:p>
    <w:p w:rsidR="00FC3886" w:rsidRDefault="00FC3886" w:rsidP="00F84EB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F84EB2">
        <w:rPr>
          <w:rFonts w:ascii="Arial" w:eastAsia="MS Mincho" w:hAnsi="Arial"/>
          <w:b/>
          <w:lang w:eastAsia="ja-JP"/>
        </w:rPr>
        <w:t>A</w:t>
      </w:r>
      <w:r>
        <w:rPr>
          <w:rFonts w:ascii="Arial" w:eastAsia="MS Mincho" w:hAnsi="Arial"/>
          <w:b/>
          <w:lang w:eastAsia="ja-JP"/>
        </w:rPr>
        <w:t>pproval</w:t>
      </w:r>
    </w:p>
    <w:p w:rsidR="00FC3886" w:rsidRPr="00BE6BFC" w:rsidRDefault="00FC3886" w:rsidP="00F84EB2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F84EB2">
        <w:rPr>
          <w:rFonts w:ascii="Arial" w:eastAsiaTheme="minorEastAsia" w:hAnsi="Arial" w:hint="eastAsia"/>
          <w:b/>
          <w:lang w:eastAsia="zh-CN"/>
        </w:rPr>
        <w:t>8.</w:t>
      </w:r>
      <w:r w:rsidR="00F84EB2">
        <w:rPr>
          <w:rFonts w:ascii="Arial" w:eastAsiaTheme="minorEastAsia" w:hAnsi="Arial"/>
          <w:b/>
          <w:lang w:eastAsia="zh-CN"/>
        </w:rPr>
        <w:t xml:space="preserve">6 </w:t>
      </w:r>
      <w:proofErr w:type="gramStart"/>
      <w:r w:rsidR="00F84EB2" w:rsidRPr="00112CCE">
        <w:rPr>
          <w:rFonts w:ascii="Arial" w:eastAsiaTheme="minorEastAsia" w:hAnsi="Arial"/>
          <w:b/>
          <w:lang w:eastAsia="zh-CN"/>
        </w:rPr>
        <w:t>Study</w:t>
      </w:r>
      <w:proofErr w:type="gramEnd"/>
      <w:r w:rsidR="00F84EB2" w:rsidRPr="00112CCE">
        <w:rPr>
          <w:rFonts w:ascii="Arial" w:eastAsiaTheme="minorEastAsia" w:hAnsi="Arial"/>
          <w:b/>
          <w:lang w:eastAsia="zh-CN"/>
        </w:rPr>
        <w:t xml:space="preserve"> on Architecture and Security for Next Generation System (FS_NSA)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BE6BFC">
        <w:rPr>
          <w:rFonts w:ascii="Arial" w:eastAsia="MS Mincho" w:hAnsi="Arial"/>
          <w:b/>
          <w:lang w:eastAsia="ja-JP"/>
        </w:rPr>
        <w:t xml:space="preserve">Architecture and Security </w:t>
      </w:r>
      <w:proofErr w:type="gramStart"/>
      <w:r w:rsidR="00BE6BFC">
        <w:rPr>
          <w:rFonts w:ascii="Arial" w:eastAsia="MS Mincho" w:hAnsi="Arial"/>
          <w:b/>
          <w:lang w:eastAsia="ja-JP"/>
        </w:rPr>
        <w:t>For</w:t>
      </w:r>
      <w:proofErr w:type="gramEnd"/>
      <w:r w:rsidR="00BE6BFC">
        <w:rPr>
          <w:rFonts w:ascii="Arial" w:eastAsia="MS Mincho" w:hAnsi="Arial"/>
          <w:b/>
          <w:lang w:eastAsia="ja-JP"/>
        </w:rPr>
        <w:t xml:space="preserve"> Next Generation System</w:t>
      </w:r>
      <w:r w:rsidR="0092182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84EB2" w:rsidRDefault="00FC3886" w:rsidP="00F84EB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1" w:name="OLE_LINK5"/>
      <w:bookmarkStart w:id="2" w:name="OLE_LINK6"/>
      <w:bookmarkStart w:id="3" w:name="OLE_LINK7"/>
      <w:r w:rsidR="00F84EB2">
        <w:rPr>
          <w:rFonts w:ascii="Arial" w:eastAsia="MS Mincho" w:hAnsi="Arial"/>
          <w:i/>
          <w:lang w:eastAsia="ja-JP"/>
        </w:rPr>
        <w:t xml:space="preserve">This </w:t>
      </w:r>
      <w:proofErr w:type="spellStart"/>
      <w:r w:rsidR="00F84EB2">
        <w:rPr>
          <w:rFonts w:ascii="Arial" w:eastAsiaTheme="minorEastAsia" w:hAnsi="Arial" w:hint="eastAsia"/>
          <w:i/>
          <w:lang w:eastAsia="zh-CN"/>
        </w:rPr>
        <w:t>pCR</w:t>
      </w:r>
      <w:proofErr w:type="spellEnd"/>
      <w:r w:rsidR="00F84EB2">
        <w:rPr>
          <w:rFonts w:ascii="Arial" w:eastAsia="MS Mincho" w:hAnsi="Arial"/>
          <w:i/>
          <w:lang w:eastAsia="ja-JP"/>
        </w:rPr>
        <w:t xml:space="preserve"> proposes </w:t>
      </w:r>
      <w:r w:rsidR="00F84EB2">
        <w:rPr>
          <w:rFonts w:ascii="Arial" w:eastAsiaTheme="minorEastAsia" w:hAnsi="Arial" w:hint="eastAsia"/>
          <w:i/>
          <w:lang w:eastAsia="zh-CN"/>
        </w:rPr>
        <w:t xml:space="preserve">to add </w:t>
      </w:r>
      <w:r w:rsidR="00F84EB2">
        <w:rPr>
          <w:rFonts w:ascii="Arial" w:eastAsiaTheme="minorEastAsia" w:hAnsi="Arial"/>
          <w:i/>
          <w:lang w:eastAsia="zh-CN"/>
        </w:rPr>
        <w:t xml:space="preserve">a key issue </w:t>
      </w:r>
      <w:r w:rsidR="00F84EB2">
        <w:rPr>
          <w:rFonts w:ascii="Arial" w:eastAsiaTheme="minorEastAsia" w:hAnsi="Arial" w:hint="eastAsia"/>
          <w:i/>
          <w:lang w:eastAsia="zh-CN"/>
        </w:rPr>
        <w:t xml:space="preserve">into the </w:t>
      </w:r>
      <w:r w:rsidR="00F84EB2">
        <w:rPr>
          <w:rFonts w:ascii="Arial" w:eastAsiaTheme="minorEastAsia" w:hAnsi="Arial"/>
          <w:i/>
          <w:lang w:eastAsia="zh-CN"/>
        </w:rPr>
        <w:t>security area #4: RAN security (</w:t>
      </w:r>
      <w:r w:rsidR="00F84EB2">
        <w:rPr>
          <w:rFonts w:ascii="Arial" w:eastAsiaTheme="minorEastAsia" w:hAnsi="Arial" w:hint="eastAsia"/>
          <w:i/>
          <w:lang w:eastAsia="zh-CN"/>
        </w:rPr>
        <w:t xml:space="preserve">section </w:t>
      </w:r>
      <w:r w:rsidR="00F84EB2">
        <w:rPr>
          <w:rFonts w:ascii="Arial" w:eastAsiaTheme="minorEastAsia" w:hAnsi="Arial"/>
          <w:i/>
          <w:lang w:eastAsia="zh-CN"/>
        </w:rPr>
        <w:t>5.4.3.2)</w:t>
      </w:r>
    </w:p>
    <w:bookmarkEnd w:id="1"/>
    <w:bookmarkEnd w:id="2"/>
    <w:bookmarkEnd w:id="3"/>
    <w:p w:rsidR="00FC3886" w:rsidRDefault="00FC3886" w:rsidP="00FC3886">
      <w:pPr>
        <w:pStyle w:val="Titre1"/>
      </w:pPr>
      <w:r>
        <w:t xml:space="preserve">Introduction </w:t>
      </w:r>
    </w:p>
    <w:p w:rsidR="00417DCA" w:rsidRDefault="00DF3DD2" w:rsidP="008E4F03">
      <w:pPr>
        <w:rPr>
          <w:rFonts w:eastAsiaTheme="minorEastAsia"/>
          <w:lang w:eastAsia="zh-CN"/>
        </w:rPr>
      </w:pPr>
      <w:r w:rsidRPr="009279E9">
        <w:t xml:space="preserve">This pseudo-CR applies to TR 33.899 [1] “Study on Architecture and Security for Next Generation System”. </w:t>
      </w:r>
      <w:r w:rsidR="00417DCA">
        <w:rPr>
          <w:rFonts w:eastAsiaTheme="minorEastAsia" w:hint="eastAsia"/>
          <w:lang w:eastAsia="zh-CN"/>
        </w:rPr>
        <w:t xml:space="preserve">This contribution proposes </w:t>
      </w:r>
      <w:r w:rsidR="00417DCA">
        <w:rPr>
          <w:rFonts w:eastAsiaTheme="minorEastAsia"/>
          <w:lang w:eastAsia="zh-CN"/>
        </w:rPr>
        <w:t xml:space="preserve">a new key issue for Security Area #4: RAN Security </w:t>
      </w:r>
      <w:r w:rsidR="00417DCA">
        <w:rPr>
          <w:rFonts w:eastAsiaTheme="minorEastAsia" w:hint="eastAsia"/>
          <w:lang w:eastAsia="zh-CN"/>
        </w:rPr>
        <w:t>and suggests</w:t>
      </w:r>
      <w:r w:rsidR="00903552">
        <w:rPr>
          <w:rFonts w:eastAsiaTheme="minorEastAsia"/>
          <w:lang w:eastAsia="zh-CN"/>
        </w:rPr>
        <w:t xml:space="preserve"> </w:t>
      </w:r>
      <w:r w:rsidR="009A71C5">
        <w:rPr>
          <w:rFonts w:eastAsiaTheme="minorEastAsia"/>
          <w:lang w:eastAsia="zh-CN"/>
        </w:rPr>
        <w:t>adding</w:t>
      </w:r>
      <w:r w:rsidR="00417DCA">
        <w:rPr>
          <w:rFonts w:eastAsiaTheme="minorEastAsia" w:hint="eastAsia"/>
          <w:lang w:eastAsia="zh-CN"/>
        </w:rPr>
        <w:t xml:space="preserve"> th</w:t>
      </w:r>
      <w:r w:rsidR="00417DCA">
        <w:rPr>
          <w:rFonts w:eastAsiaTheme="minorEastAsia"/>
          <w:lang w:eastAsia="zh-CN"/>
        </w:rPr>
        <w:t>i</w:t>
      </w:r>
      <w:r w:rsidR="00417DCA">
        <w:rPr>
          <w:rFonts w:eastAsiaTheme="minorEastAsia" w:hint="eastAsia"/>
          <w:lang w:eastAsia="zh-CN"/>
        </w:rPr>
        <w:t xml:space="preserve">s </w:t>
      </w:r>
      <w:r w:rsidR="00417DCA">
        <w:rPr>
          <w:rFonts w:eastAsiaTheme="minorEastAsia"/>
          <w:lang w:eastAsia="zh-CN"/>
        </w:rPr>
        <w:t>key issue</w:t>
      </w:r>
      <w:r w:rsidR="00417DCA">
        <w:rPr>
          <w:rFonts w:eastAsiaTheme="minorEastAsia" w:hint="eastAsia"/>
          <w:lang w:eastAsia="zh-CN"/>
        </w:rPr>
        <w:t xml:space="preserve"> into the section 5.</w:t>
      </w:r>
      <w:r w:rsidR="00417DCA">
        <w:rPr>
          <w:rFonts w:eastAsiaTheme="minorEastAsia"/>
          <w:lang w:eastAsia="zh-CN"/>
        </w:rPr>
        <w:t>4</w:t>
      </w:r>
      <w:r w:rsidR="00417DCA">
        <w:rPr>
          <w:rFonts w:eastAsiaTheme="minorEastAsia" w:hint="eastAsia"/>
          <w:lang w:eastAsia="zh-CN"/>
        </w:rPr>
        <w:t>.3.</w:t>
      </w:r>
      <w:r w:rsidR="00417DCA">
        <w:rPr>
          <w:rFonts w:eastAsiaTheme="minorEastAsia"/>
          <w:lang w:eastAsia="zh-CN"/>
        </w:rPr>
        <w:t>2</w:t>
      </w:r>
      <w:r w:rsidR="00417DCA">
        <w:rPr>
          <w:rFonts w:eastAsiaTheme="minorEastAsia" w:hint="eastAsia"/>
          <w:lang w:eastAsia="zh-CN"/>
        </w:rPr>
        <w:t>.</w:t>
      </w:r>
    </w:p>
    <w:p w:rsidR="00160D9A" w:rsidRDefault="00417DCA">
      <w:pPr>
        <w:jc w:val="both"/>
      </w:pPr>
      <w:r>
        <w:t>Most of the articles highlighting t</w:t>
      </w:r>
      <w:r w:rsidR="00957DBD">
        <w:t xml:space="preserve">he flaws of security of mobile </w:t>
      </w:r>
      <w:r w:rsidR="00564DFB">
        <w:t>of every generation</w:t>
      </w:r>
      <w:r>
        <w:t xml:space="preserve"> exploit</w:t>
      </w:r>
      <w:r w:rsidR="00564DFB">
        <w:t xml:space="preserve"> the lack of protections of the radio air interface to retrieve sensitive</w:t>
      </w:r>
      <w:r w:rsidR="00160D9A">
        <w:t xml:space="preserve"> data. </w:t>
      </w:r>
    </w:p>
    <w:p w:rsidR="00213429" w:rsidRDefault="00160D9A">
      <w:pPr>
        <w:jc w:val="both"/>
      </w:pPr>
      <w:proofErr w:type="gramStart"/>
      <w:r>
        <w:t xml:space="preserve">In particular [1] </w:t>
      </w:r>
      <w:r w:rsidR="00213429">
        <w:t>uses low-cost radio device to perform several kinds of attacks over the air leading to denial of services and information leakage of user locations.</w:t>
      </w:r>
      <w:proofErr w:type="gramEnd"/>
    </w:p>
    <w:p w:rsidR="00957DBD" w:rsidRDefault="00213429">
      <w:pPr>
        <w:jc w:val="both"/>
      </w:pPr>
      <w:r>
        <w:t xml:space="preserve">[2] </w:t>
      </w:r>
      <w:proofErr w:type="gramStart"/>
      <w:r w:rsidR="00957DBD">
        <w:t>details</w:t>
      </w:r>
      <w:proofErr w:type="gramEnd"/>
      <w:r w:rsidR="00957DBD">
        <w:t xml:space="preserve"> how IMSI are exposed and can be caught.</w:t>
      </w:r>
    </w:p>
    <w:p w:rsidR="00066E8E" w:rsidRDefault="00C24F5E">
      <w:pPr>
        <w:jc w:val="both"/>
      </w:pPr>
      <w:r>
        <w:t xml:space="preserve">[3] </w:t>
      </w:r>
      <w:proofErr w:type="gramStart"/>
      <w:r w:rsidR="00213429">
        <w:t>highlights</w:t>
      </w:r>
      <w:proofErr w:type="gramEnd"/>
      <w:r w:rsidR="00213429">
        <w:t xml:space="preserve"> </w:t>
      </w:r>
      <w:r w:rsidR="00957DBD">
        <w:t>the different flaws of EAP-AKA protocols that can be exploit for different kinds of attacks concerning authentication and privacy.</w:t>
      </w:r>
    </w:p>
    <w:p w:rsidR="00066E8E" w:rsidRPr="00066E8E" w:rsidRDefault="00066E8E" w:rsidP="005E2D90">
      <w:pPr>
        <w:jc w:val="both"/>
      </w:pPr>
      <w:r w:rsidRPr="008E4F03">
        <w:t>[4] and [5]</w:t>
      </w:r>
      <w:r w:rsidR="006035F0" w:rsidRPr="008E4F03">
        <w:t xml:space="preserve"> recall the main known threats that can occur on public R</w:t>
      </w:r>
      <w:r w:rsidR="005E2D90">
        <w:t xml:space="preserve">adio </w:t>
      </w:r>
      <w:r w:rsidR="006035F0" w:rsidRPr="008E4F03">
        <w:t>A</w:t>
      </w:r>
      <w:r w:rsidR="005E2D90">
        <w:t>ccess</w:t>
      </w:r>
      <w:r w:rsidR="006035F0" w:rsidRPr="008E4F03">
        <w:t>T</w:t>
      </w:r>
      <w:r w:rsidR="005E2D90">
        <w:t>echnology</w:t>
      </w:r>
      <w:r w:rsidR="006035F0" w:rsidRPr="008E4F03">
        <w:t xml:space="preserve"> (LTE and others)</w:t>
      </w:r>
    </w:p>
    <w:p w:rsidR="00C24F5E" w:rsidRDefault="00C24F5E">
      <w:pPr>
        <w:jc w:val="both"/>
      </w:pPr>
      <w:r>
        <w:t>As a consequence, it is expected from the next generation system to better protect sensitive data that are exchanged during signalling protocols over the radio air interface.</w:t>
      </w:r>
    </w:p>
    <w:p w:rsidR="00C24F5E" w:rsidRDefault="00C24F5E">
      <w:pPr>
        <w:jc w:val="both"/>
      </w:pPr>
      <w:r>
        <w:t>That is why this contribution proposes to introduce a key issue called “</w:t>
      </w:r>
      <w:r w:rsidRPr="00C24F5E">
        <w:t>Protection of transmission of sensitive data over the radio air interface</w:t>
      </w:r>
      <w:r>
        <w:t>” to tackle this issue.</w:t>
      </w:r>
    </w:p>
    <w:p w:rsidR="00957DBD" w:rsidRDefault="00957DBD">
      <w:pPr>
        <w:jc w:val="both"/>
      </w:pPr>
    </w:p>
    <w:p w:rsidR="00417DCA" w:rsidRPr="00B91FF3" w:rsidRDefault="00213429">
      <w:pPr>
        <w:jc w:val="both"/>
        <w:rPr>
          <w:b/>
          <w:bCs/>
          <w:color w:val="000000"/>
        </w:rPr>
      </w:pPr>
      <w:r w:rsidRPr="00B91FF3">
        <w:rPr>
          <w:b/>
          <w:bCs/>
          <w:color w:val="000000"/>
        </w:rPr>
        <w:t>Reference</w:t>
      </w:r>
    </w:p>
    <w:p w:rsidR="00213429" w:rsidRDefault="00213429">
      <w:pPr>
        <w:jc w:val="both"/>
        <w:rPr>
          <w:color w:val="000000"/>
        </w:rPr>
      </w:pPr>
      <w:r>
        <w:rPr>
          <w:color w:val="000000"/>
        </w:rPr>
        <w:t xml:space="preserve">[1] </w:t>
      </w:r>
      <w:proofErr w:type="spellStart"/>
      <w:r>
        <w:rPr>
          <w:color w:val="000000"/>
        </w:rPr>
        <w:t>R.Borgaonkar</w:t>
      </w:r>
      <w:proofErr w:type="spellEnd"/>
      <w:r>
        <w:rPr>
          <w:color w:val="000000"/>
        </w:rPr>
        <w:t xml:space="preserve"> et al., “</w:t>
      </w:r>
      <w:hyperlink r:id="rId8" w:history="1">
        <w:r w:rsidRPr="00213429">
          <w:rPr>
            <w:rStyle w:val="Lienhypertexte"/>
          </w:rPr>
          <w:t>Practical attacks against 4G (LTE) access network protocols</w:t>
        </w:r>
      </w:hyperlink>
      <w:r>
        <w:rPr>
          <w:color w:val="000000"/>
        </w:rPr>
        <w:t>”</w:t>
      </w:r>
      <w:r w:rsidRPr="00213429">
        <w:rPr>
          <w:color w:val="000000"/>
        </w:rPr>
        <w:t xml:space="preserve">. 2015. </w:t>
      </w:r>
    </w:p>
    <w:p w:rsidR="00957DBD" w:rsidRDefault="00957DBD">
      <w:pPr>
        <w:jc w:val="both"/>
      </w:pPr>
      <w:proofErr w:type="gramStart"/>
      <w:r>
        <w:t xml:space="preserve">[2] </w:t>
      </w:r>
      <w:r w:rsidRPr="00830A5F">
        <w:t xml:space="preserve">Roger </w:t>
      </w:r>
      <w:proofErr w:type="spellStart"/>
      <w:r w:rsidRPr="00830A5F">
        <w:t>Piqueras</w:t>
      </w:r>
      <w:proofErr w:type="spellEnd"/>
      <w:r w:rsidRPr="00830A5F">
        <w:t xml:space="preserve"> </w:t>
      </w:r>
      <w:proofErr w:type="spellStart"/>
      <w:r w:rsidRPr="00830A5F">
        <w:t>Jover</w:t>
      </w:r>
      <w:proofErr w:type="spellEnd"/>
      <w:r>
        <w:t>, “</w:t>
      </w:r>
      <w:hyperlink r:id="rId9" w:history="1">
        <w:r w:rsidRPr="00830A5F">
          <w:rPr>
            <w:rStyle w:val="Lienhypertexte"/>
          </w:rPr>
          <w:t>LTE security and protocol exploits</w:t>
        </w:r>
      </w:hyperlink>
      <w:r>
        <w:t>”, Bloomberg LP, January 2016.</w:t>
      </w:r>
      <w:proofErr w:type="gramEnd"/>
    </w:p>
    <w:p w:rsidR="00957DBD" w:rsidRDefault="00957DBD" w:rsidP="00B91FF3">
      <w:r>
        <w:t xml:space="preserve">[3] </w:t>
      </w:r>
      <w:proofErr w:type="spellStart"/>
      <w:r w:rsidRPr="00957DBD">
        <w:t>Hyeran</w:t>
      </w:r>
      <w:proofErr w:type="spellEnd"/>
      <w:r w:rsidRPr="00957DBD">
        <w:t xml:space="preserve"> </w:t>
      </w:r>
      <w:proofErr w:type="spellStart"/>
      <w:r w:rsidRPr="00957DBD">
        <w:t>Mun</w:t>
      </w:r>
      <w:proofErr w:type="spellEnd"/>
      <w:r>
        <w:t xml:space="preserve"> et al., “</w:t>
      </w:r>
      <w:hyperlink r:id="rId10" w:history="1">
        <w:r w:rsidRPr="00957DBD">
          <w:rPr>
            <w:rStyle w:val="Lienhypertexte"/>
          </w:rPr>
          <w:t>3G-WLAN interworking: security analysis and new authentication and key agreement based on EAP-AKA</w:t>
        </w:r>
      </w:hyperlink>
      <w:r>
        <w:t xml:space="preserve">”, </w:t>
      </w:r>
      <w:r w:rsidRPr="00957DBD">
        <w:t>Wireless Telecommunications Symposium, 2009. WTS 2009</w:t>
      </w:r>
    </w:p>
    <w:p w:rsidR="00066E8E" w:rsidRPr="009A71C5" w:rsidRDefault="00066E8E" w:rsidP="00066E8E">
      <w:r w:rsidRPr="009A71C5">
        <w:t xml:space="preserve">[4] EC project PHYLAWS, </w:t>
      </w:r>
      <w:hyperlink r:id="rId11" w:history="1">
        <w:r w:rsidRPr="009A71C5">
          <w:t>deliverable D.2.1 Analysis of threats, countermeasures and self-protection techniques</w:t>
        </w:r>
      </w:hyperlink>
      <w:r w:rsidRPr="009A71C5">
        <w:t xml:space="preserve">, </w:t>
      </w:r>
      <w:hyperlink r:id="rId12" w:history="1">
        <w:r w:rsidRPr="009A71C5">
          <w:t>http://www.phylaws-ict.org</w:t>
        </w:r>
      </w:hyperlink>
    </w:p>
    <w:p w:rsidR="00066E8E" w:rsidRPr="009A71C5" w:rsidRDefault="00066E8E" w:rsidP="008E4F03">
      <w:pPr>
        <w:pStyle w:val="Titre3"/>
        <w:rPr>
          <w:rFonts w:ascii="Times New Roman" w:hAnsi="Times New Roman"/>
          <w:sz w:val="20"/>
        </w:rPr>
      </w:pPr>
      <w:r w:rsidRPr="009A71C5">
        <w:rPr>
          <w:rFonts w:ascii="Times New Roman" w:hAnsi="Times New Roman"/>
          <w:sz w:val="20"/>
        </w:rPr>
        <w:t xml:space="preserve">[5] </w:t>
      </w:r>
      <w:hyperlink r:id="rId13" w:history="1">
        <w:r w:rsidR="008E4F03" w:rsidRPr="009A71C5">
          <w:rPr>
            <w:rStyle w:val="Lienhypertexte"/>
            <w:rFonts w:ascii="Times New Roman" w:hAnsi="Times New Roman"/>
            <w:sz w:val="20"/>
          </w:rPr>
          <w:t>Workshop on future radio technologies and air interfaces</w:t>
        </w:r>
      </w:hyperlink>
      <w:r w:rsidR="008E4F03">
        <w:rPr>
          <w:rFonts w:ascii="Times New Roman" w:hAnsi="Times New Roman"/>
          <w:sz w:val="20"/>
        </w:rPr>
        <w:t>, ETSI,</w:t>
      </w:r>
      <w:r w:rsidR="008E4F03" w:rsidRPr="009A71C5">
        <w:rPr>
          <w:rFonts w:ascii="Times New Roman" w:hAnsi="Times New Roman"/>
          <w:sz w:val="20"/>
        </w:rPr>
        <w:t xml:space="preserve"> </w:t>
      </w:r>
      <w:r w:rsidRPr="009A71C5">
        <w:rPr>
          <w:rFonts w:ascii="Times New Roman" w:hAnsi="Times New Roman"/>
          <w:sz w:val="20"/>
        </w:rPr>
        <w:t>and paper</w:t>
      </w:r>
      <w:r w:rsidR="006308E6" w:rsidRPr="009A71C5">
        <w:rPr>
          <w:rFonts w:ascii="Times New Roman" w:hAnsi="Times New Roman"/>
          <w:sz w:val="20"/>
        </w:rPr>
        <w:t xml:space="preserve">s available </w:t>
      </w:r>
      <w:hyperlink r:id="rId14" w:history="1">
        <w:r w:rsidR="008E4F03" w:rsidRPr="009A71C5">
          <w:rPr>
            <w:rStyle w:val="Lienhypertexte"/>
            <w:rFonts w:ascii="Times New Roman" w:hAnsi="Times New Roman"/>
            <w:sz w:val="20"/>
          </w:rPr>
          <w:t>on</w:t>
        </w:r>
        <w:r w:rsidR="006308E6" w:rsidRPr="009A71C5">
          <w:rPr>
            <w:rStyle w:val="Lienhypertexte"/>
            <w:rFonts w:ascii="Times New Roman" w:hAnsi="Times New Roman"/>
            <w:sz w:val="20"/>
          </w:rPr>
          <w:t>line</w:t>
        </w:r>
      </w:hyperlink>
      <w:r w:rsidR="006308E6" w:rsidRPr="009A71C5">
        <w:rPr>
          <w:rFonts w:ascii="Times New Roman" w:hAnsi="Times New Roman"/>
          <w:sz w:val="20"/>
        </w:rPr>
        <w:t xml:space="preserve"> </w:t>
      </w:r>
      <w:r w:rsidRPr="009A71C5">
        <w:rPr>
          <w:rFonts w:ascii="Times New Roman" w:hAnsi="Times New Roman"/>
          <w:sz w:val="20"/>
        </w:rPr>
        <w:t xml:space="preserve"> </w:t>
      </w:r>
    </w:p>
    <w:p w:rsidR="00066E8E" w:rsidRPr="009A71C5" w:rsidRDefault="00066E8E" w:rsidP="00B91FF3">
      <w:pPr>
        <w:rPr>
          <w:lang w:val="en-US"/>
        </w:rPr>
      </w:pPr>
    </w:p>
    <w:p w:rsidR="00957DBD" w:rsidRDefault="00957DBD">
      <w:pPr>
        <w:jc w:val="both"/>
        <w:rPr>
          <w:color w:val="000000"/>
        </w:rPr>
      </w:pPr>
    </w:p>
    <w:p w:rsidR="00A44A06" w:rsidRDefault="00A44A06" w:rsidP="005B1ADA">
      <w:pPr>
        <w:pStyle w:val="Titre1"/>
      </w:pPr>
      <w:r>
        <w:lastRenderedPageBreak/>
        <w:t xml:space="preserve">Proposed </w:t>
      </w:r>
      <w:proofErr w:type="spellStart"/>
      <w:r>
        <w:t>pCR</w:t>
      </w:r>
      <w:proofErr w:type="spellEnd"/>
    </w:p>
    <w:p w:rsidR="00A44A06" w:rsidRDefault="00A44A06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4" w:name="OLE_LINK198"/>
      <w:bookmarkStart w:id="5" w:name="OLE_LINK199"/>
      <w:bookmarkStart w:id="6" w:name="OLE_LINK200"/>
      <w:bookmarkStart w:id="7" w:name="OLE_LINK177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 w:rsidR="001C2959">
        <w:rPr>
          <w:rFonts w:cs="Arial"/>
          <w:noProof/>
          <w:sz w:val="44"/>
          <w:szCs w:val="44"/>
        </w:rPr>
        <w:t xml:space="preserve">BEGIN </w:t>
      </w:r>
      <w:r w:rsidR="00E704DA">
        <w:rPr>
          <w:rFonts w:eastAsiaTheme="minorEastAsia" w:cs="Arial"/>
          <w:noProof/>
          <w:sz w:val="44"/>
          <w:szCs w:val="44"/>
          <w:lang w:eastAsia="zh-CN"/>
        </w:rPr>
        <w:t>OF</w:t>
      </w:r>
      <w:r w:rsidR="00E704DA">
        <w:rPr>
          <w:rFonts w:cs="Arial"/>
          <w:noProof/>
          <w:sz w:val="44"/>
          <w:szCs w:val="44"/>
        </w:rPr>
        <w:t xml:space="preserve"> </w:t>
      </w:r>
      <w:r w:rsidR="001C2959"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ab/>
        <w:t>***</w:t>
      </w:r>
    </w:p>
    <w:p w:rsidR="00DA05DE" w:rsidRDefault="00DA05DE" w:rsidP="00DA4A8B">
      <w:pPr>
        <w:pStyle w:val="Titre4"/>
      </w:pPr>
      <w:bookmarkStart w:id="8" w:name="_Toc452659414"/>
      <w:bookmarkStart w:id="9" w:name="_Toc452659827"/>
      <w:bookmarkStart w:id="10" w:name="_Toc452660246"/>
      <w:bookmarkStart w:id="11" w:name="_Toc452662394"/>
      <w:bookmarkStart w:id="12" w:name="_Toc452966505"/>
      <w:bookmarkStart w:id="13" w:name="_Toc452966922"/>
      <w:bookmarkStart w:id="14" w:name="_Toc452967336"/>
      <w:bookmarkStart w:id="15" w:name="_Toc452967749"/>
      <w:bookmarkStart w:id="16" w:name="_Toc452970058"/>
      <w:bookmarkStart w:id="17" w:name="_Toc453242622"/>
      <w:bookmarkEnd w:id="4"/>
      <w:bookmarkEnd w:id="5"/>
      <w:bookmarkEnd w:id="6"/>
      <w:r>
        <w:t>5.2.3.</w:t>
      </w:r>
      <w:r w:rsidR="00DF3DD2">
        <w:t>2</w:t>
      </w:r>
      <w:r>
        <w:t xml:space="preserve"> </w:t>
      </w:r>
      <w:r>
        <w:tab/>
        <w:t>Key Issue #</w:t>
      </w:r>
      <w:r w:rsidR="00DA4A8B">
        <w:t>4</w:t>
      </w:r>
      <w:r>
        <w:t>.</w:t>
      </w:r>
      <w:r w:rsidR="00DA4A8B">
        <w:t>2</w:t>
      </w:r>
      <w:r>
        <w:t xml:space="preserve">: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DA4A8B">
        <w:t>Protection of transmission of sensitive data</w:t>
      </w:r>
      <w:r w:rsidR="00DF3DD2">
        <w:t xml:space="preserve"> over the radio air interface</w:t>
      </w:r>
    </w:p>
    <w:p w:rsidR="00DA05DE" w:rsidRDefault="00DA05DE" w:rsidP="00DF3DD2">
      <w:pPr>
        <w:pStyle w:val="Titre5"/>
      </w:pPr>
      <w:bookmarkStart w:id="18" w:name="_Toc452659415"/>
      <w:bookmarkStart w:id="19" w:name="_Toc452659828"/>
      <w:bookmarkStart w:id="20" w:name="_Toc452660247"/>
      <w:bookmarkStart w:id="21" w:name="_Toc452662395"/>
      <w:bookmarkStart w:id="22" w:name="_Toc452966506"/>
      <w:bookmarkStart w:id="23" w:name="_Toc452966923"/>
      <w:bookmarkStart w:id="24" w:name="_Toc452967337"/>
      <w:bookmarkStart w:id="25" w:name="_Toc452967750"/>
      <w:bookmarkStart w:id="26" w:name="_Toc452970059"/>
      <w:bookmarkStart w:id="27" w:name="_Toc453242623"/>
      <w:r>
        <w:t>5.2.3.</w:t>
      </w:r>
      <w:r w:rsidR="00DF3DD2">
        <w:t>2</w:t>
      </w:r>
      <w:r>
        <w:t xml:space="preserve">.1 </w:t>
      </w:r>
      <w:r>
        <w:tab/>
        <w:t>Key issue details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E704DA" w:rsidRDefault="00E704DA">
      <w:r>
        <w:t>In all GSM/GPRS, UMT</w:t>
      </w:r>
      <w:r w:rsidR="00677935">
        <w:t>S</w:t>
      </w:r>
      <w:r>
        <w:t xml:space="preserve"> and LTE, sensitive data exchanged </w:t>
      </w:r>
      <w:r w:rsidR="004D2F20">
        <w:t xml:space="preserve">in </w:t>
      </w:r>
      <w:r>
        <w:t xml:space="preserve">signalling messages are </w:t>
      </w:r>
      <w:r w:rsidR="00677935">
        <w:t>sent</w:t>
      </w:r>
      <w:r>
        <w:t xml:space="preserve"> over the radio air interface</w:t>
      </w:r>
      <w:r w:rsidR="000A180B">
        <w:t xml:space="preserve"> (called </w:t>
      </w:r>
      <w:proofErr w:type="spellStart"/>
      <w:r w:rsidR="000A180B">
        <w:t>Uu</w:t>
      </w:r>
      <w:proofErr w:type="spellEnd"/>
      <w:r w:rsidR="000A180B">
        <w:t xml:space="preserve"> interface in LTE)</w:t>
      </w:r>
      <w:r>
        <w:t xml:space="preserve">. In some cases, no protections are applied on the transmission of such information. </w:t>
      </w:r>
    </w:p>
    <w:p w:rsidR="00E704DA" w:rsidRDefault="00E704DA">
      <w:r>
        <w:t>New mechanisms for protecting these</w:t>
      </w:r>
      <w:r w:rsidR="008565DF">
        <w:t xml:space="preserve"> key exchanges c</w:t>
      </w:r>
      <w:r>
        <w:t xml:space="preserve">ould </w:t>
      </w:r>
      <w:r w:rsidR="008565DF">
        <w:t>enhance the security in</w:t>
      </w:r>
      <w:r>
        <w:t xml:space="preserve"> the next generation system</w:t>
      </w:r>
      <w:r w:rsidR="008565DF">
        <w:t xml:space="preserve"> by preventing their interception by malicious systems</w:t>
      </w:r>
      <w:r>
        <w:t xml:space="preserve">. </w:t>
      </w:r>
      <w:r w:rsidR="008565DF">
        <w:t>These techniques can be used and adapted to each use cases or their related categories (</w:t>
      </w:r>
      <w:proofErr w:type="spellStart"/>
      <w:r w:rsidR="008565DF">
        <w:t>IoT</w:t>
      </w:r>
      <w:proofErr w:type="spellEnd"/>
      <w:r w:rsidR="008565DF">
        <w:t>, critical communications,</w:t>
      </w:r>
      <w:r w:rsidR="00D8474D">
        <w:t xml:space="preserve"> eV2x,</w:t>
      </w:r>
      <w:r w:rsidR="008565DF">
        <w:t xml:space="preserve"> etc.)</w:t>
      </w:r>
      <w:r w:rsidR="00677935">
        <w:t xml:space="preserve"> defined in [7]</w:t>
      </w:r>
      <w:r w:rsidR="008565DF">
        <w:t xml:space="preserve">. </w:t>
      </w:r>
    </w:p>
    <w:p w:rsidR="00DA4A8B" w:rsidRPr="00DA4A8B" w:rsidRDefault="00DA4A8B" w:rsidP="00210505"/>
    <w:p w:rsidR="00DA05DE" w:rsidRDefault="00DA05DE" w:rsidP="00DF3DD2">
      <w:pPr>
        <w:pStyle w:val="Titre5"/>
      </w:pPr>
      <w:bookmarkStart w:id="28" w:name="_Toc452659416"/>
      <w:bookmarkStart w:id="29" w:name="_Toc452659829"/>
      <w:bookmarkStart w:id="30" w:name="_Toc452660248"/>
      <w:bookmarkStart w:id="31" w:name="_Toc452662396"/>
      <w:bookmarkStart w:id="32" w:name="_Toc452966507"/>
      <w:bookmarkStart w:id="33" w:name="_Toc452966924"/>
      <w:bookmarkStart w:id="34" w:name="_Toc452967338"/>
      <w:bookmarkStart w:id="35" w:name="_Toc452967751"/>
      <w:bookmarkStart w:id="36" w:name="_Toc452970060"/>
      <w:bookmarkStart w:id="37" w:name="_Toc453242624"/>
      <w:r>
        <w:t>5.2.3.</w:t>
      </w:r>
      <w:r w:rsidR="00DF3DD2">
        <w:t>2</w:t>
      </w:r>
      <w:r>
        <w:t xml:space="preserve">.2 </w:t>
      </w:r>
      <w:r>
        <w:tab/>
        <w:t>Security threats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4D2F20" w:rsidRDefault="004D2F20">
      <w:r>
        <w:t xml:space="preserve">The lack of protection of some signalling messages facilitates the task of attackers. </w:t>
      </w:r>
      <w:r>
        <w:rPr>
          <w:color w:val="000000"/>
        </w:rPr>
        <w:t>S</w:t>
      </w:r>
      <w:r w:rsidRPr="00803005">
        <w:rPr>
          <w:color w:val="000000"/>
        </w:rPr>
        <w:t xml:space="preserve">ensitive </w:t>
      </w:r>
      <w:r>
        <w:rPr>
          <w:color w:val="000000"/>
        </w:rPr>
        <w:t>data</w:t>
      </w:r>
      <w:r w:rsidRPr="00803005">
        <w:rPr>
          <w:color w:val="000000"/>
        </w:rPr>
        <w:t xml:space="preserve"> can be intercepted and decoded over the </w:t>
      </w:r>
      <w:r>
        <w:rPr>
          <w:color w:val="000000"/>
        </w:rPr>
        <w:t>air</w:t>
      </w:r>
      <w:r w:rsidRPr="00803005">
        <w:rPr>
          <w:color w:val="000000"/>
        </w:rPr>
        <w:t xml:space="preserve"> interface</w:t>
      </w:r>
      <w:r>
        <w:rPr>
          <w:color w:val="000000"/>
        </w:rPr>
        <w:t xml:space="preserve">, and further exploited </w:t>
      </w:r>
      <w:r w:rsidR="004E1155">
        <w:rPr>
          <w:color w:val="000000"/>
        </w:rPr>
        <w:t>for</w:t>
      </w:r>
      <w:r w:rsidRPr="00803005">
        <w:rPr>
          <w:color w:val="000000"/>
        </w:rPr>
        <w:t xml:space="preserve"> tracking or monitoring</w:t>
      </w:r>
      <w:r>
        <w:rPr>
          <w:color w:val="000000"/>
        </w:rPr>
        <w:t>.</w:t>
      </w:r>
    </w:p>
    <w:p w:rsidR="00D8474D" w:rsidRDefault="00D8474D">
      <w:r>
        <w:t>Hence, t</w:t>
      </w:r>
      <w:r w:rsidR="00E704DA">
        <w:t>he disclosure</w:t>
      </w:r>
      <w:r w:rsidR="000A180B">
        <w:t xml:space="preserve"> of the </w:t>
      </w:r>
      <w:r>
        <w:t>permanent or temporary identifiers of a subscriber or a device (</w:t>
      </w:r>
      <w:r w:rsidR="000A180B">
        <w:t xml:space="preserve">IMSI, TMSI, IMEI, </w:t>
      </w:r>
      <w:proofErr w:type="gramStart"/>
      <w:r w:rsidR="000A180B">
        <w:t>IMESISV</w:t>
      </w:r>
      <w:proofErr w:type="gramEnd"/>
      <w:r>
        <w:t>)</w:t>
      </w:r>
      <w:r w:rsidR="000A180B">
        <w:t xml:space="preserve"> </w:t>
      </w:r>
      <w:r w:rsidR="002346FC" w:rsidRPr="004D2F20">
        <w:t xml:space="preserve">is one of the main </w:t>
      </w:r>
      <w:r w:rsidR="000A180B" w:rsidRPr="004D2F20">
        <w:t xml:space="preserve">threat </w:t>
      </w:r>
      <w:r w:rsidR="002346FC" w:rsidRPr="004D2F20">
        <w:t xml:space="preserve">regarding </w:t>
      </w:r>
      <w:r w:rsidR="000A180B" w:rsidRPr="004D2F20">
        <w:t xml:space="preserve">the privacy of a </w:t>
      </w:r>
      <w:r w:rsidR="00933C9E" w:rsidRPr="004D2F20">
        <w:t>subscriber</w:t>
      </w:r>
      <w:r w:rsidR="004D2F20" w:rsidRPr="009A71C5">
        <w:t>.</w:t>
      </w:r>
    </w:p>
    <w:p w:rsidR="004D2F20" w:rsidRDefault="004D2F20">
      <w:r>
        <w:t>The disclosure of some authentication parameters and messa</w:t>
      </w:r>
      <w:r w:rsidRPr="004D2F20">
        <w:t xml:space="preserve">ges </w:t>
      </w:r>
      <w:r w:rsidR="00D8474D" w:rsidRPr="004D2F20">
        <w:t xml:space="preserve">can threat the confidentiality of </w:t>
      </w:r>
      <w:r w:rsidR="006035F0" w:rsidRPr="004D2F20">
        <w:t>the radio access and the identity check of the subscriber</w:t>
      </w:r>
      <w:r w:rsidR="00933C9E" w:rsidRPr="004D2F20">
        <w:t xml:space="preserve"> and the network</w:t>
      </w:r>
      <w:r>
        <w:t xml:space="preserve">. Especially, some early access messages are transmitted in clear </w:t>
      </w:r>
      <w:r w:rsidRPr="004D2F20">
        <w:t xml:space="preserve">text. </w:t>
      </w:r>
      <w:r w:rsidRPr="009A71C5">
        <w:t>T</w:t>
      </w:r>
      <w:r w:rsidRPr="009A71C5">
        <w:rPr>
          <w:color w:val="000000"/>
        </w:rPr>
        <w:t xml:space="preserve">hese messages and their sensitive data can be intercepted, decoded, and even </w:t>
      </w:r>
      <w:r w:rsidRPr="004D2F20">
        <w:rPr>
          <w:color w:val="000000"/>
        </w:rPr>
        <w:t>modified</w:t>
      </w:r>
      <w:r>
        <w:rPr>
          <w:color w:val="000000"/>
        </w:rPr>
        <w:t xml:space="preserve"> by malicious systems over the air interface.</w:t>
      </w:r>
    </w:p>
    <w:p w:rsidR="006035F0" w:rsidRDefault="006035F0">
      <w:r w:rsidRPr="004D2F20">
        <w:t xml:space="preserve">The disclosure of some cipher parameters and messages can threat the confidentiality of </w:t>
      </w:r>
      <w:r w:rsidR="002346FC" w:rsidRPr="004D2F20">
        <w:t>user</w:t>
      </w:r>
      <w:r w:rsidRPr="004D2F20">
        <w:t xml:space="preserve"> data</w:t>
      </w:r>
      <w:r w:rsidR="004D2F20">
        <w:t>.</w:t>
      </w:r>
    </w:p>
    <w:p w:rsidR="00B24E7E" w:rsidRDefault="004D2F20">
      <w:r w:rsidRPr="004E1155">
        <w:t>In general</w:t>
      </w:r>
      <w:r w:rsidR="006035F0" w:rsidRPr="004E1155">
        <w:t xml:space="preserve">, </w:t>
      </w:r>
      <w:r w:rsidR="002346FC" w:rsidRPr="004E1155">
        <w:t>any</w:t>
      </w:r>
      <w:r w:rsidR="00B24E7E" w:rsidRPr="004E1155">
        <w:t xml:space="preserve"> disclosure of signalling </w:t>
      </w:r>
      <w:r w:rsidR="004E1155">
        <w:t>f</w:t>
      </w:r>
      <w:r w:rsidR="002346FC" w:rsidRPr="004E1155">
        <w:t xml:space="preserve">or </w:t>
      </w:r>
      <w:r w:rsidR="004E1155">
        <w:t xml:space="preserve">network </w:t>
      </w:r>
      <w:r w:rsidR="002346FC" w:rsidRPr="004E1155">
        <w:t xml:space="preserve">access is a potential vulnerability regarding </w:t>
      </w:r>
      <w:r w:rsidR="00B24E7E" w:rsidRPr="004E1155">
        <w:t xml:space="preserve">denial of service attacks </w:t>
      </w:r>
      <w:r w:rsidR="002346FC" w:rsidRPr="004E1155">
        <w:t xml:space="preserve">that can </w:t>
      </w:r>
      <w:r w:rsidR="00B24E7E" w:rsidRPr="004E1155">
        <w:t>prevent the good establishment of services in the next generation system.</w:t>
      </w:r>
    </w:p>
    <w:p w:rsidR="00E704DA" w:rsidRDefault="00E704DA" w:rsidP="00B91FF3"/>
    <w:p w:rsidR="001C2959" w:rsidRDefault="001C2959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38" w:name="OLE_LINK201"/>
      <w:bookmarkStart w:id="39" w:name="OLE_LINK202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</w:t>
      </w:r>
      <w:r w:rsidR="00E704DA">
        <w:rPr>
          <w:rFonts w:eastAsiaTheme="minorEastAsia" w:cs="Arial"/>
          <w:noProof/>
          <w:sz w:val="44"/>
          <w:szCs w:val="44"/>
          <w:lang w:eastAsia="zh-CN"/>
        </w:rPr>
        <w:t>OF</w:t>
      </w:r>
      <w:r w:rsidR="00E704DA"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ab/>
        <w:t>***</w:t>
      </w:r>
    </w:p>
    <w:bookmarkEnd w:id="7"/>
    <w:bookmarkEnd w:id="38"/>
    <w:bookmarkEnd w:id="39"/>
    <w:p w:rsidR="00FC3886" w:rsidRPr="00E11091" w:rsidRDefault="00FC3886" w:rsidP="00A10FD7">
      <w:pPr>
        <w:jc w:val="center"/>
        <w:rPr>
          <w:rFonts w:eastAsiaTheme="minorEastAsia"/>
          <w:lang w:eastAsia="zh-CN"/>
        </w:rPr>
      </w:pPr>
    </w:p>
    <w:sectPr w:rsidR="00FC3886" w:rsidRPr="00E11091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102" w:rsidRDefault="00822102" w:rsidP="00307FBE">
      <w:pPr>
        <w:spacing w:after="0"/>
      </w:pPr>
      <w:r>
        <w:separator/>
      </w:r>
    </w:p>
  </w:endnote>
  <w:endnote w:type="continuationSeparator" w:id="0">
    <w:p w:rsidR="00822102" w:rsidRDefault="00822102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102" w:rsidRDefault="00822102" w:rsidP="00307FBE">
      <w:pPr>
        <w:spacing w:after="0"/>
      </w:pPr>
      <w:r>
        <w:separator/>
      </w:r>
    </w:p>
  </w:footnote>
  <w:footnote w:type="continuationSeparator" w:id="0">
    <w:p w:rsidR="00822102" w:rsidRDefault="00822102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5234D5"/>
    <w:multiLevelType w:val="hybridMultilevel"/>
    <w:tmpl w:val="2898C518"/>
    <w:lvl w:ilvl="0" w:tplc="040C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9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2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7"/>
  </w:num>
  <w:num w:numId="6">
    <w:abstractNumId w:val="7"/>
  </w:num>
  <w:num w:numId="7">
    <w:abstractNumId w:val="6"/>
  </w:num>
  <w:num w:numId="8">
    <w:abstractNumId w:val="12"/>
  </w:num>
  <w:num w:numId="9">
    <w:abstractNumId w:val="4"/>
  </w:num>
  <w:num w:numId="10">
    <w:abstractNumId w:val="23"/>
  </w:num>
  <w:num w:numId="11">
    <w:abstractNumId w:val="25"/>
  </w:num>
  <w:num w:numId="12">
    <w:abstractNumId w:val="3"/>
  </w:num>
  <w:num w:numId="13">
    <w:abstractNumId w:val="16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8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1"/>
  </w:num>
  <w:num w:numId="20">
    <w:abstractNumId w:val="18"/>
  </w:num>
  <w:num w:numId="21">
    <w:abstractNumId w:val="2"/>
  </w:num>
  <w:num w:numId="22">
    <w:abstractNumId w:val="10"/>
  </w:num>
  <w:num w:numId="23">
    <w:abstractNumId w:val="26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"/>
  </w:num>
  <w:num w:numId="27">
    <w:abstractNumId w:val="27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5027"/>
    <w:rsid w:val="00006F11"/>
    <w:rsid w:val="000154E7"/>
    <w:rsid w:val="00016A03"/>
    <w:rsid w:val="000317A3"/>
    <w:rsid w:val="00032807"/>
    <w:rsid w:val="00040F74"/>
    <w:rsid w:val="0004144F"/>
    <w:rsid w:val="00044AED"/>
    <w:rsid w:val="00066E8E"/>
    <w:rsid w:val="00070F9F"/>
    <w:rsid w:val="000736D3"/>
    <w:rsid w:val="00076A2E"/>
    <w:rsid w:val="00085BC7"/>
    <w:rsid w:val="0009785C"/>
    <w:rsid w:val="000A180B"/>
    <w:rsid w:val="000B47A0"/>
    <w:rsid w:val="000C1735"/>
    <w:rsid w:val="000C5EE6"/>
    <w:rsid w:val="000E6828"/>
    <w:rsid w:val="000E7185"/>
    <w:rsid w:val="000F1CB0"/>
    <w:rsid w:val="000F594B"/>
    <w:rsid w:val="00111148"/>
    <w:rsid w:val="0011547C"/>
    <w:rsid w:val="00124350"/>
    <w:rsid w:val="00140B79"/>
    <w:rsid w:val="00142488"/>
    <w:rsid w:val="00150010"/>
    <w:rsid w:val="00152253"/>
    <w:rsid w:val="0015305A"/>
    <w:rsid w:val="00155AFA"/>
    <w:rsid w:val="00160D9A"/>
    <w:rsid w:val="00167FAE"/>
    <w:rsid w:val="00170B7C"/>
    <w:rsid w:val="001736A6"/>
    <w:rsid w:val="00176A3F"/>
    <w:rsid w:val="001774A6"/>
    <w:rsid w:val="001937F4"/>
    <w:rsid w:val="001B3F69"/>
    <w:rsid w:val="001B6157"/>
    <w:rsid w:val="001B66FC"/>
    <w:rsid w:val="001C2959"/>
    <w:rsid w:val="001C405B"/>
    <w:rsid w:val="001E197C"/>
    <w:rsid w:val="001E6368"/>
    <w:rsid w:val="001F2776"/>
    <w:rsid w:val="001F2DE5"/>
    <w:rsid w:val="001F5CDD"/>
    <w:rsid w:val="00204C1A"/>
    <w:rsid w:val="00210505"/>
    <w:rsid w:val="00210A6F"/>
    <w:rsid w:val="00213429"/>
    <w:rsid w:val="00217922"/>
    <w:rsid w:val="002346FC"/>
    <w:rsid w:val="00237B89"/>
    <w:rsid w:val="00243217"/>
    <w:rsid w:val="00244582"/>
    <w:rsid w:val="00262BE2"/>
    <w:rsid w:val="00266D4F"/>
    <w:rsid w:val="00267D13"/>
    <w:rsid w:val="0027123D"/>
    <w:rsid w:val="00275F2F"/>
    <w:rsid w:val="002B12A0"/>
    <w:rsid w:val="002D425C"/>
    <w:rsid w:val="002F5520"/>
    <w:rsid w:val="003055AC"/>
    <w:rsid w:val="00305EA8"/>
    <w:rsid w:val="00307FBE"/>
    <w:rsid w:val="00310178"/>
    <w:rsid w:val="00313353"/>
    <w:rsid w:val="00315B34"/>
    <w:rsid w:val="003167A7"/>
    <w:rsid w:val="00323BAD"/>
    <w:rsid w:val="00324C92"/>
    <w:rsid w:val="00340275"/>
    <w:rsid w:val="00345AC3"/>
    <w:rsid w:val="00346EA2"/>
    <w:rsid w:val="00354495"/>
    <w:rsid w:val="00355A7C"/>
    <w:rsid w:val="00370057"/>
    <w:rsid w:val="00384D70"/>
    <w:rsid w:val="003850B5"/>
    <w:rsid w:val="003965D4"/>
    <w:rsid w:val="003A033A"/>
    <w:rsid w:val="003B1668"/>
    <w:rsid w:val="003B39A8"/>
    <w:rsid w:val="003B7B51"/>
    <w:rsid w:val="003C0041"/>
    <w:rsid w:val="003C05DE"/>
    <w:rsid w:val="003C3192"/>
    <w:rsid w:val="003C347C"/>
    <w:rsid w:val="003D7DAE"/>
    <w:rsid w:val="003F404B"/>
    <w:rsid w:val="00403D92"/>
    <w:rsid w:val="00404CB0"/>
    <w:rsid w:val="0041047E"/>
    <w:rsid w:val="00410754"/>
    <w:rsid w:val="00416982"/>
    <w:rsid w:val="00417CD3"/>
    <w:rsid w:val="00417DCA"/>
    <w:rsid w:val="00420261"/>
    <w:rsid w:val="00424513"/>
    <w:rsid w:val="00426C0F"/>
    <w:rsid w:val="00427A9D"/>
    <w:rsid w:val="00447BF7"/>
    <w:rsid w:val="004638D2"/>
    <w:rsid w:val="00467606"/>
    <w:rsid w:val="00483956"/>
    <w:rsid w:val="0048735E"/>
    <w:rsid w:val="00494C56"/>
    <w:rsid w:val="004A49F5"/>
    <w:rsid w:val="004B25ED"/>
    <w:rsid w:val="004D0247"/>
    <w:rsid w:val="004D2F20"/>
    <w:rsid w:val="004E06BD"/>
    <w:rsid w:val="004E1155"/>
    <w:rsid w:val="00500B5E"/>
    <w:rsid w:val="0050322D"/>
    <w:rsid w:val="0050628D"/>
    <w:rsid w:val="00515D40"/>
    <w:rsid w:val="005200FE"/>
    <w:rsid w:val="00521F04"/>
    <w:rsid w:val="0052691A"/>
    <w:rsid w:val="00537A46"/>
    <w:rsid w:val="00542B86"/>
    <w:rsid w:val="0055486B"/>
    <w:rsid w:val="005566C7"/>
    <w:rsid w:val="005601AF"/>
    <w:rsid w:val="00564DFB"/>
    <w:rsid w:val="00565B40"/>
    <w:rsid w:val="00567A8D"/>
    <w:rsid w:val="005753DB"/>
    <w:rsid w:val="005931E1"/>
    <w:rsid w:val="005A1A2E"/>
    <w:rsid w:val="005A42EA"/>
    <w:rsid w:val="005A71D0"/>
    <w:rsid w:val="005B1ADA"/>
    <w:rsid w:val="005B7F0C"/>
    <w:rsid w:val="005C43D6"/>
    <w:rsid w:val="005C532B"/>
    <w:rsid w:val="005E2D90"/>
    <w:rsid w:val="006035F0"/>
    <w:rsid w:val="006133C9"/>
    <w:rsid w:val="00621655"/>
    <w:rsid w:val="00625061"/>
    <w:rsid w:val="006308E6"/>
    <w:rsid w:val="00634A38"/>
    <w:rsid w:val="00646FEB"/>
    <w:rsid w:val="00651E63"/>
    <w:rsid w:val="00654F10"/>
    <w:rsid w:val="00662A48"/>
    <w:rsid w:val="00666D1B"/>
    <w:rsid w:val="0067650A"/>
    <w:rsid w:val="00677935"/>
    <w:rsid w:val="00677DA3"/>
    <w:rsid w:val="0068416A"/>
    <w:rsid w:val="00686AB5"/>
    <w:rsid w:val="006A5339"/>
    <w:rsid w:val="006B023A"/>
    <w:rsid w:val="006B1861"/>
    <w:rsid w:val="006D3380"/>
    <w:rsid w:val="006D4E58"/>
    <w:rsid w:val="006E0FC8"/>
    <w:rsid w:val="006E669A"/>
    <w:rsid w:val="006F5FC9"/>
    <w:rsid w:val="006F6ED9"/>
    <w:rsid w:val="0070564A"/>
    <w:rsid w:val="00713570"/>
    <w:rsid w:val="00713B05"/>
    <w:rsid w:val="00714F37"/>
    <w:rsid w:val="0071688B"/>
    <w:rsid w:val="007274F1"/>
    <w:rsid w:val="0072760F"/>
    <w:rsid w:val="00731042"/>
    <w:rsid w:val="00744E84"/>
    <w:rsid w:val="00761D0C"/>
    <w:rsid w:val="00790ABD"/>
    <w:rsid w:val="00792A95"/>
    <w:rsid w:val="007A296C"/>
    <w:rsid w:val="007B470F"/>
    <w:rsid w:val="007C5223"/>
    <w:rsid w:val="007D4504"/>
    <w:rsid w:val="007D70F3"/>
    <w:rsid w:val="007E5F9C"/>
    <w:rsid w:val="007E744C"/>
    <w:rsid w:val="007F7469"/>
    <w:rsid w:val="008026C1"/>
    <w:rsid w:val="00806A1C"/>
    <w:rsid w:val="00812280"/>
    <w:rsid w:val="008156E2"/>
    <w:rsid w:val="00822102"/>
    <w:rsid w:val="008320C7"/>
    <w:rsid w:val="0084605F"/>
    <w:rsid w:val="00852460"/>
    <w:rsid w:val="008565DF"/>
    <w:rsid w:val="008676C0"/>
    <w:rsid w:val="00873C81"/>
    <w:rsid w:val="00876DD6"/>
    <w:rsid w:val="008808EC"/>
    <w:rsid w:val="00880B3F"/>
    <w:rsid w:val="00886D8C"/>
    <w:rsid w:val="008A1E5B"/>
    <w:rsid w:val="008B257B"/>
    <w:rsid w:val="008B328D"/>
    <w:rsid w:val="008D67CD"/>
    <w:rsid w:val="008D7F33"/>
    <w:rsid w:val="008E4F03"/>
    <w:rsid w:val="008F319F"/>
    <w:rsid w:val="00902922"/>
    <w:rsid w:val="00903552"/>
    <w:rsid w:val="00907DA0"/>
    <w:rsid w:val="00911095"/>
    <w:rsid w:val="00912804"/>
    <w:rsid w:val="00914866"/>
    <w:rsid w:val="009207D5"/>
    <w:rsid w:val="0092182F"/>
    <w:rsid w:val="009232B3"/>
    <w:rsid w:val="00923653"/>
    <w:rsid w:val="00924E12"/>
    <w:rsid w:val="00933C9E"/>
    <w:rsid w:val="009406BC"/>
    <w:rsid w:val="00944657"/>
    <w:rsid w:val="00944B52"/>
    <w:rsid w:val="00947169"/>
    <w:rsid w:val="00947E26"/>
    <w:rsid w:val="0095497D"/>
    <w:rsid w:val="00957DBD"/>
    <w:rsid w:val="009626AC"/>
    <w:rsid w:val="009678F0"/>
    <w:rsid w:val="00967BE1"/>
    <w:rsid w:val="00970622"/>
    <w:rsid w:val="00985B6B"/>
    <w:rsid w:val="009A26EC"/>
    <w:rsid w:val="009A27AF"/>
    <w:rsid w:val="009A71C5"/>
    <w:rsid w:val="009B0539"/>
    <w:rsid w:val="009B443B"/>
    <w:rsid w:val="009B5A95"/>
    <w:rsid w:val="009B7E7A"/>
    <w:rsid w:val="009C04BB"/>
    <w:rsid w:val="009F3403"/>
    <w:rsid w:val="00A0104C"/>
    <w:rsid w:val="00A05478"/>
    <w:rsid w:val="00A067D1"/>
    <w:rsid w:val="00A078EB"/>
    <w:rsid w:val="00A10FD7"/>
    <w:rsid w:val="00A21853"/>
    <w:rsid w:val="00A279B6"/>
    <w:rsid w:val="00A30A3D"/>
    <w:rsid w:val="00A373F5"/>
    <w:rsid w:val="00A44A06"/>
    <w:rsid w:val="00A455A0"/>
    <w:rsid w:val="00A45DA2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84612"/>
    <w:rsid w:val="00A95C56"/>
    <w:rsid w:val="00A96861"/>
    <w:rsid w:val="00A97401"/>
    <w:rsid w:val="00AB3064"/>
    <w:rsid w:val="00AD156A"/>
    <w:rsid w:val="00AD7CFA"/>
    <w:rsid w:val="00AF6E41"/>
    <w:rsid w:val="00AF7A94"/>
    <w:rsid w:val="00B0649A"/>
    <w:rsid w:val="00B17015"/>
    <w:rsid w:val="00B2357A"/>
    <w:rsid w:val="00B23626"/>
    <w:rsid w:val="00B24E60"/>
    <w:rsid w:val="00B24E7E"/>
    <w:rsid w:val="00B34945"/>
    <w:rsid w:val="00B350D1"/>
    <w:rsid w:val="00B71CBF"/>
    <w:rsid w:val="00B720AF"/>
    <w:rsid w:val="00B74946"/>
    <w:rsid w:val="00B7737D"/>
    <w:rsid w:val="00B775E2"/>
    <w:rsid w:val="00B87F10"/>
    <w:rsid w:val="00B91FF3"/>
    <w:rsid w:val="00B94993"/>
    <w:rsid w:val="00B95B48"/>
    <w:rsid w:val="00B969C3"/>
    <w:rsid w:val="00BB72BA"/>
    <w:rsid w:val="00BC3E5B"/>
    <w:rsid w:val="00BD6FA6"/>
    <w:rsid w:val="00BE109C"/>
    <w:rsid w:val="00BE6BFC"/>
    <w:rsid w:val="00BF24EB"/>
    <w:rsid w:val="00C11FA0"/>
    <w:rsid w:val="00C17B01"/>
    <w:rsid w:val="00C24F5E"/>
    <w:rsid w:val="00C353C2"/>
    <w:rsid w:val="00C37D38"/>
    <w:rsid w:val="00C43EA9"/>
    <w:rsid w:val="00C51789"/>
    <w:rsid w:val="00C518A2"/>
    <w:rsid w:val="00C6412C"/>
    <w:rsid w:val="00CA316C"/>
    <w:rsid w:val="00CA6031"/>
    <w:rsid w:val="00CB3363"/>
    <w:rsid w:val="00CB3AFB"/>
    <w:rsid w:val="00CC42BE"/>
    <w:rsid w:val="00CC526D"/>
    <w:rsid w:val="00CD4789"/>
    <w:rsid w:val="00CE2FE1"/>
    <w:rsid w:val="00CE7CAE"/>
    <w:rsid w:val="00CE7F87"/>
    <w:rsid w:val="00CF63C5"/>
    <w:rsid w:val="00D138A2"/>
    <w:rsid w:val="00D142EF"/>
    <w:rsid w:val="00D56C6A"/>
    <w:rsid w:val="00D604AE"/>
    <w:rsid w:val="00D60EC5"/>
    <w:rsid w:val="00D73331"/>
    <w:rsid w:val="00D74325"/>
    <w:rsid w:val="00D769D1"/>
    <w:rsid w:val="00D8129F"/>
    <w:rsid w:val="00D8365F"/>
    <w:rsid w:val="00D8474D"/>
    <w:rsid w:val="00D868BF"/>
    <w:rsid w:val="00D9331F"/>
    <w:rsid w:val="00DA05DE"/>
    <w:rsid w:val="00DA3082"/>
    <w:rsid w:val="00DA36C2"/>
    <w:rsid w:val="00DA3E2C"/>
    <w:rsid w:val="00DA4A8B"/>
    <w:rsid w:val="00DB5B38"/>
    <w:rsid w:val="00DB6F93"/>
    <w:rsid w:val="00DC4D30"/>
    <w:rsid w:val="00DC573B"/>
    <w:rsid w:val="00DC58B8"/>
    <w:rsid w:val="00DE0E60"/>
    <w:rsid w:val="00DF1D0B"/>
    <w:rsid w:val="00DF3DD2"/>
    <w:rsid w:val="00E11091"/>
    <w:rsid w:val="00E13275"/>
    <w:rsid w:val="00E154E8"/>
    <w:rsid w:val="00E1597F"/>
    <w:rsid w:val="00E23551"/>
    <w:rsid w:val="00E26021"/>
    <w:rsid w:val="00E275C5"/>
    <w:rsid w:val="00E35195"/>
    <w:rsid w:val="00E40F86"/>
    <w:rsid w:val="00E44BBA"/>
    <w:rsid w:val="00E46A7C"/>
    <w:rsid w:val="00E60BB8"/>
    <w:rsid w:val="00E64FC1"/>
    <w:rsid w:val="00E66F65"/>
    <w:rsid w:val="00E704DA"/>
    <w:rsid w:val="00E71856"/>
    <w:rsid w:val="00E72FF4"/>
    <w:rsid w:val="00E85DCE"/>
    <w:rsid w:val="00E876DA"/>
    <w:rsid w:val="00E91226"/>
    <w:rsid w:val="00E97339"/>
    <w:rsid w:val="00EA2529"/>
    <w:rsid w:val="00EB0BDC"/>
    <w:rsid w:val="00EB1943"/>
    <w:rsid w:val="00EB1DFF"/>
    <w:rsid w:val="00EB51CB"/>
    <w:rsid w:val="00EE4B05"/>
    <w:rsid w:val="00EF0F5A"/>
    <w:rsid w:val="00F44279"/>
    <w:rsid w:val="00F70D95"/>
    <w:rsid w:val="00F77ABD"/>
    <w:rsid w:val="00F84EB2"/>
    <w:rsid w:val="00F879F3"/>
    <w:rsid w:val="00F9610B"/>
    <w:rsid w:val="00F974F9"/>
    <w:rsid w:val="00FA0934"/>
    <w:rsid w:val="00FA12CD"/>
    <w:rsid w:val="00FA76A9"/>
    <w:rsid w:val="00FB2F5A"/>
    <w:rsid w:val="00FB72A6"/>
    <w:rsid w:val="00FC3886"/>
    <w:rsid w:val="00FC7F22"/>
    <w:rsid w:val="00FD6DFD"/>
    <w:rsid w:val="00FF4334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character" w:styleId="Lienhypertextesuivivisit">
    <w:name w:val="FollowedHyperlink"/>
    <w:basedOn w:val="Policepardfaut"/>
    <w:uiPriority w:val="99"/>
    <w:semiHidden/>
    <w:unhideWhenUsed/>
    <w:rsid w:val="00957DBD"/>
    <w:rPr>
      <w:color w:val="800080" w:themeColor="followedHyperlink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03552"/>
    <w:pPr>
      <w:spacing w:after="0"/>
    </w:pPr>
  </w:style>
  <w:style w:type="character" w:customStyle="1" w:styleId="NotedefinCar">
    <w:name w:val="Note de fin Car"/>
    <w:basedOn w:val="Policepardfaut"/>
    <w:link w:val="Notedefin"/>
    <w:uiPriority w:val="99"/>
    <w:semiHidden/>
    <w:rsid w:val="0090355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ppeldenotedefin">
    <w:name w:val="endnote reference"/>
    <w:basedOn w:val="Policepardfaut"/>
    <w:uiPriority w:val="99"/>
    <w:semiHidden/>
    <w:unhideWhenUsed/>
    <w:rsid w:val="0090355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character" w:styleId="Lienhypertextesuivivisit">
    <w:name w:val="FollowedHyperlink"/>
    <w:basedOn w:val="Policepardfaut"/>
    <w:uiPriority w:val="99"/>
    <w:semiHidden/>
    <w:unhideWhenUsed/>
    <w:rsid w:val="00957DBD"/>
    <w:rPr>
      <w:color w:val="800080" w:themeColor="followedHyperlink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03552"/>
    <w:pPr>
      <w:spacing w:after="0"/>
    </w:pPr>
  </w:style>
  <w:style w:type="character" w:customStyle="1" w:styleId="NotedefinCar">
    <w:name w:val="Note de fin Car"/>
    <w:basedOn w:val="Policepardfaut"/>
    <w:link w:val="Notedefin"/>
    <w:uiPriority w:val="99"/>
    <w:semiHidden/>
    <w:rsid w:val="0090355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ppeldenotedefin">
    <w:name w:val="endnote reference"/>
    <w:basedOn w:val="Policepardfaut"/>
    <w:uiPriority w:val="99"/>
    <w:semiHidden/>
    <w:unhideWhenUsed/>
    <w:rsid w:val="009035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ternetsociety.org/sites/default/files/blogs-media/practical-attacks-against-privacy-availability-4g-lte-mobile-communication-systems.pdf" TargetMode="External"/><Relationship Id="rId13" Type="http://schemas.openxmlformats.org/officeDocument/2006/relationships/hyperlink" Target="http://www.etsi.org/news-events/events/1005-workshop-on-future-radio-technologies-air-interface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hylaws-ict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hylaws-ict.org/?wpdmact=process&amp;did=MjUuaG90bGluaw==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eeexplore.ieee.org/stamp/stamp.jsp?tp=&amp;arnumber=506898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e.columbia.edu/~roger/ShmooCon_talk_final_01162016.pdf?bcsi-ac-f36447ef44bbdc17=25D45D2F00000303UiYqRW3spYyLE1kh9rlAFCh8psWCCAAAAwMAADuifwAIBwAABQAAAM65HQA=" TargetMode="External"/><Relationship Id="rId14" Type="http://schemas.openxmlformats.org/officeDocument/2006/relationships/hyperlink" Target="http://www.phylaws-ict.org/?page_id=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762</Words>
  <Characters>4193</Characters>
  <Application>Microsoft Office Word</Application>
  <DocSecurity>0</DocSecurity>
  <Lines>34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</Company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MOLIERE Renaud</cp:lastModifiedBy>
  <cp:revision>11</cp:revision>
  <dcterms:created xsi:type="dcterms:W3CDTF">2016-07-15T16:42:00Z</dcterms:created>
  <dcterms:modified xsi:type="dcterms:W3CDTF">2016-07-18T08:24:00Z</dcterms:modified>
</cp:coreProperties>
</file>